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美しいあしたのために:青春と愛と人生と</w:t>
      </w:r>
    </w:p>
    <w:p>
      <w:r>
        <w:rPr>
          <w:rFonts w:ascii="宋体" w:hAnsi="宋体" w:eastAsia="宋体"/>
          <w:sz w:val="24"/>
        </w:rPr>
        <w:t>田中美智子著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美しいあしたのために:青春と愛と人生と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田中美智子著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啓隆閣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本书出售、求购地址：https://www.jiaokey.com/book/detail/40630666.html</w:t>
      </w:r>
    </w:p>
    <w:p>
      <w:r>
        <w:t>更多相关图书推荐：https://www.jiaokey.com</w:t>
      </w:r>
    </w:p>
    <w:p>
      <w:r>
        <w:t>田中美智子著 其他作品：https://www.jiaokey.com/tag/田中美智子著.html</w:t>
      </w:r>
    </w:p>
    <w:p>
      <w:r>
        <w:t>啓隆閣 出版图书：https://www.jiaokey.com/tag/啓隆閣.html</w:t>
      </w:r>
    </w:p>
    <w:p>
      <w:r>
        <w:t>关键词搜索：https://www.jiaokey.com/tag/美しいあしたのために:青春と愛と人生と.html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