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EXTENSION OF CORPORATE PERSONALITY IN INTERNATIONAL LAW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EXTENSION OF CORPORATE PERSONALITY IN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本书出售、求购地址：https://www.jiaokey.com/book/detail/40627122.html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关键词搜索：https://www.jiaokey.com/tag/THE EXTENSION OF CORPORATE PERSONALITY IN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