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本书出售、求购地址：https://www.jiaokey.com/book/detail/40627032.html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关键词搜索：https://www.jiaokey.com/tag/EUROPEAN AIR LAW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