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本书出售、求购地址：https://www.jiaokey.com/book/detail/40627025.html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关键词搜索：https://www.jiaokey.com/tag/EUROPEAN AIR LAW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