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LAW:ISSUES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LAW:ISSUES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本书出售、求购地址：https://www.jiaokey.com/book/detail/40626950.html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关键词搜索：https://www.jiaokey.com/tag/MARITIME LAW:ISSUES.html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