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中等学校における家庭科教育:家庭科教授法</w:t>
      </w:r>
    </w:p>
    <w:p>
      <w:r>
        <w:rPr>
          <w:rFonts w:ascii="宋体" w:hAnsi="宋体" w:eastAsia="宋体"/>
          <w:sz w:val="24"/>
        </w:rPr>
        <w:t>ライル著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中等学校における家庭科教育:家庭科教授法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ライル著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日本職業指導協会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本书出售、求购地址：https://www.jiaokey.com/book/detail/40624167.html</w:t>
      </w:r>
    </w:p>
    <w:p>
      <w:r>
        <w:t>更多相关图书推荐：https://www.jiaokey.com</w:t>
      </w:r>
    </w:p>
    <w:p>
      <w:r>
        <w:t>ライル著 其他作品：https://www.jiaokey.com/tag/ライル著.html</w:t>
      </w:r>
    </w:p>
    <w:p>
      <w:r>
        <w:t>日本職業指導協会 出版图书：https://www.jiaokey.com/tag/日本職業指導協会.html</w:t>
      </w:r>
    </w:p>
    <w:p>
      <w:r>
        <w:t>关键词搜索：https://www.jiaokey.com/tag/中等学校における家庭科教育:家庭科教授法.html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