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子供たちを落ちこぼすのは誰か:教育·弱者の論理</w:t>
      </w:r>
    </w:p>
    <w:p>
      <w:r>
        <w:rPr>
          <w:rFonts w:ascii="宋体" w:hAnsi="宋体" w:eastAsia="宋体"/>
          <w:sz w:val="24"/>
        </w:rPr>
        <w:t>八杉晴実著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子供たちを落ちこぼすのは誰か:教育·弱者の論理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八杉晴実著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本书出售、求购地址：https://www.jiaokey.com/book/detail/40623849.html</w:t>
      </w:r>
    </w:p>
    <w:p>
      <w:r>
        <w:t>更多相关图书推荐：https://www.jiaokey.com</w:t>
      </w:r>
    </w:p>
    <w:p>
      <w:r>
        <w:t>八杉晴実著 其他作品：https://www.jiaokey.com/tag/八杉晴実著.html</w:t>
      </w:r>
    </w:p>
    <w:p>
      <w:r>
        <w:t>啓明書房 出版图书：https://www.jiaokey.com/tag/啓明書房.html</w:t>
      </w:r>
    </w:p>
    <w:p>
      <w:r>
        <w:t>关键词搜索：https://www.jiaokey.com/tag/子供たちを落ちこぼすのは誰か:教育·弱者の論理.html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