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本は僕らの友だち:障害児も参加した地域文庫活動</w:t>
      </w:r>
    </w:p>
    <w:p>
      <w:r>
        <w:rPr>
          <w:rFonts w:ascii="宋体" w:hAnsi="宋体" w:eastAsia="宋体"/>
          <w:sz w:val="24"/>
        </w:rPr>
        <w:t>新井竹子著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本は僕らの友だち:障害児も参加した地域文庫活動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新井竹子著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ぶどう社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本书出售、求购地址：https://www.jiaokey.com/book/detail/40623662.html</w:t>
      </w:r>
    </w:p>
    <w:p>
      <w:r>
        <w:t>更多相关图书推荐：https://www.jiaokey.com</w:t>
      </w:r>
    </w:p>
    <w:p>
      <w:r>
        <w:t>新井竹子著 其他作品：https://www.jiaokey.com/tag/新井竹子著.html</w:t>
      </w:r>
    </w:p>
    <w:p>
      <w:r>
        <w:t>ぶどう社 出版图书：https://www.jiaokey.com/tag/ぶどう社.html</w:t>
      </w:r>
    </w:p>
    <w:p>
      <w:r>
        <w:t>关键词搜索：https://www.jiaokey.com/tag/本は僕らの友だち:障害児も参加した地域文庫活動.html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