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ソフト·イノベーション:企業活力の鍵:大衆文化はPopする</w:t>
      </w:r>
    </w:p>
    <w:p>
      <w:r>
        <w:rPr>
          <w:rFonts w:ascii="宋体" w:hAnsi="宋体" w:eastAsia="宋体"/>
          <w:sz w:val="24"/>
        </w:rPr>
        <w:t>野崎茂著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ソフト·イノベーション:企業活力の鍵:大衆文化はPopする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野崎茂著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本书出售、求购地址：https://www.jiaokey.com/book/detail/40623562.html</w:t>
      </w:r>
    </w:p>
    <w:p>
      <w:r>
        <w:t>更多相关图书推荐：https://www.jiaokey.com</w:t>
      </w:r>
    </w:p>
    <w:p>
      <w:r>
        <w:t>野崎茂著 其他作品：https://www.jiaokey.com/tag/野崎茂著.html</w:t>
      </w:r>
    </w:p>
    <w:p>
      <w:r>
        <w:t>東洋経済新報社 出版图书：https://www.jiaokey.com/tag/東洋経済新報社.html</w:t>
      </w:r>
    </w:p>
    <w:p>
      <w:r>
        <w:t>关键词搜索：https://www.jiaokey.com/tag/ソフト·イノベーション:企業活力の鍵:大衆文化はPopする.html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