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富士·三和·第一(古河·川崎)コンツェルン:その歴史と今後の動向</w:t>
      </w:r>
    </w:p>
    <w:p>
      <w:r>
        <w:rPr>
          <w:rFonts w:ascii="宋体" w:hAnsi="宋体" w:eastAsia="宋体"/>
          <w:sz w:val="24"/>
        </w:rPr>
        <w:t>野口祐編著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富士·三和·第一(古河·川崎)コンツェルン:その歴史と今後の動向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本书出售、求购地址：https://www.jiaokey.com/book/detail/40622719.html</w:t>
      </w:r>
    </w:p>
    <w:p>
      <w:r>
        <w:t>更多相关图书推荐：https://www.jiaokey.com</w:t>
      </w:r>
    </w:p>
    <w:p>
      <w:r>
        <w:t>野口祐編著 其他作品：https://www.jiaokey.com/tag/野口祐編著.html</w:t>
      </w:r>
    </w:p>
    <w:p>
      <w:r>
        <w:t>朝日出版社 出版图书：https://www.jiaokey.com/tag/朝日出版社.html</w:t>
      </w:r>
    </w:p>
    <w:p>
      <w:r>
        <w:t>关键词搜索：https://www.jiaokey.com/tag/富士·三和·第一(古河·川崎)コンツェルン:その歴史と今後の動向.html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