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會社分析入門:決算報告書の見方</w:t>
      </w:r>
    </w:p>
    <w:p>
      <w:r>
        <w:rPr>
          <w:rFonts w:ascii="宋体" w:hAnsi="宋体" w:eastAsia="宋体"/>
          <w:sz w:val="24"/>
        </w:rPr>
        <w:t>長谷川安兵衛著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會社分析入門:決算報告書の見方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長谷川安兵衛著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本书出售、求购地址：https://www.jiaokey.com/book/detail/40622683.html</w:t>
      </w:r>
    </w:p>
    <w:p>
      <w:r>
        <w:t>更多相关图书推荐：https://www.jiaokey.com</w:t>
      </w:r>
    </w:p>
    <w:p>
      <w:r>
        <w:t>長谷川安兵衛著 其他作品：https://www.jiaokey.com/tag/長谷川安兵衛著.html</w:t>
      </w:r>
    </w:p>
    <w:p>
      <w:r>
        <w:t>ダイヤモンド社 出版图书：https://www.jiaokey.com/tag/ダイヤモンド社.html</w:t>
      </w:r>
    </w:p>
    <w:p>
      <w:r>
        <w:t>关键词搜索：https://www.jiaokey.com/tag/會社分析入門:決算報告書の見方.html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