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企業年金·退職金制度:運営と税務</w:t>
      </w:r>
    </w:p>
    <w:p>
      <w:r>
        <w:rPr>
          <w:rFonts w:ascii="宋体" w:hAnsi="宋体" w:eastAsia="宋体"/>
          <w:sz w:val="24"/>
        </w:rPr>
        <w:t>高田修治著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企業年金·退職金制度:運営と税務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高田修治著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本书出售、求购地址：https://www.jiaokey.com/book/detail/40622543.html</w:t>
      </w:r>
    </w:p>
    <w:p>
      <w:r>
        <w:t>更多相关图书推荐：https://www.jiaokey.com</w:t>
      </w:r>
    </w:p>
    <w:p>
      <w:r>
        <w:t>高田修治著 其他作品：https://www.jiaokey.com/tag/高田修治著.html</w:t>
      </w:r>
    </w:p>
    <w:p>
      <w:r>
        <w:t>日本経営出版会 出版图书：https://www.jiaokey.com/tag/日本経営出版会.html</w:t>
      </w:r>
    </w:p>
    <w:p>
      <w:r>
        <w:t>关键词搜索：https://www.jiaokey.com/tag/企業年金·退職金制度:運営と税務.html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