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マルコム·Xとは誰か?:NOI(ネイション·オブ·イスラム)とラップ·ムーブメントの源流</w:t>
      </w:r>
    </w:p>
    <w:p>
      <w:r>
        <w:rPr>
          <w:rFonts w:ascii="宋体" w:hAnsi="宋体" w:eastAsia="宋体"/>
          <w:sz w:val="24"/>
        </w:rPr>
        <w:t>丸子王児著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マルコム·Xとは誰か?:NOI(ネイション·オブ·イスラム)とラップ·ムーブメントの源流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丸子王児著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本书出售、求购地址：https://www.jiaokey.com/book/detail/40621893.html</w:t>
      </w:r>
    </w:p>
    <w:p>
      <w:r>
        <w:t>更多相关图书推荐：https://www.jiaokey.com</w:t>
      </w:r>
    </w:p>
    <w:p>
      <w:r>
        <w:t>丸子王児著 其他作品：https://www.jiaokey.com/tag/丸子王児著.html</w:t>
      </w:r>
    </w:p>
    <w:p>
      <w:r>
        <w:t>JICC出版局 出版图书：https://www.jiaokey.com/tag/JICC出版局.html</w:t>
      </w:r>
    </w:p>
    <w:p>
      <w:r>
        <w:t>关键词搜索：https://www.jiaokey.com/tag/マルコム·Xとは誰か?:NOI(ネイション·オブ·イスラム)とラップ·ムーブメントの源流.html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