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写真で読む障害者雇用:ひと·しごと·企業をたずねて</w:t>
      </w:r>
    </w:p>
    <w:p>
      <w:r>
        <w:rPr>
          <w:rFonts w:ascii="宋体" w:hAnsi="宋体" w:eastAsia="宋体"/>
          <w:sz w:val="24"/>
        </w:rPr>
        <w:t>小山博孝写真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写真で読む障害者雇用:ひと·しごと·企業をたずねて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小山博孝写真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身体障害者雇用促進協会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本书出售、求购地址：https://www.jiaokey.com/book/detail/40621704.html</w:t>
      </w:r>
    </w:p>
    <w:p>
      <w:r>
        <w:t>更多相关图书推荐：https://www.jiaokey.com</w:t>
      </w:r>
    </w:p>
    <w:p>
      <w:r>
        <w:t>小山博孝写真 其他作品：https://www.jiaokey.com/tag/小山博孝写真.html</w:t>
      </w:r>
    </w:p>
    <w:p>
      <w:r>
        <w:t>身体障害者雇用促進協会 出版图书：https://www.jiaokey.com/tag/身体障害者雇用促進協会.html</w:t>
      </w:r>
    </w:p>
    <w:p>
      <w:r>
        <w:t>关键词搜索：https://www.jiaokey.com/tag/写真で読む障害者雇用:ひと·しごと·企業をたずねて.html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