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3分間治療でなぜ悪い!?:高齢化社会に向ける医療費倍増論</w:t>
      </w:r>
    </w:p>
    <w:p>
      <w:r>
        <w:rPr>
          <w:rFonts w:ascii="宋体" w:hAnsi="宋体" w:eastAsia="宋体"/>
          <w:sz w:val="24"/>
        </w:rPr>
        <w:t>無量一人著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3分間治療でなぜ悪い!?:高齢化社会に向ける医療費倍増論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無量一人著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本书出售、求购地址：https://www.jiaokey.com/book/detail/40621689.html</w:t>
      </w:r>
    </w:p>
    <w:p>
      <w:r>
        <w:t>更多相关图书推荐：https://www.jiaokey.com</w:t>
      </w:r>
    </w:p>
    <w:p>
      <w:r>
        <w:t>無量一人著 其他作品：https://www.jiaokey.com/tag/無量一人著.html</w:t>
      </w:r>
    </w:p>
    <w:p>
      <w:r>
        <w:t>弘文堂 出版图书：https://www.jiaokey.com/tag/弘文堂.html</w:t>
      </w:r>
    </w:p>
    <w:p>
      <w:r>
        <w:t>关键词搜索：https://www.jiaokey.com/tag/3分間治療でなぜ悪い!?:高齢化社会に向ける医療費倍増論.html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