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地域改善対策特別措置法の解説</w:t>
      </w:r>
    </w:p>
    <w:p>
      <w:r>
        <w:rPr>
          <w:rFonts w:ascii="宋体" w:hAnsi="宋体" w:eastAsia="宋体"/>
          <w:sz w:val="24"/>
        </w:rPr>
        <w:t>内閣総理大臣官房地域改善対策室編集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地域改善対策特別措置法の解説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内閣総理大臣官房地域改善対策室編集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本书出售、求购地址：https://www.jiaokey.com/book/detail/40621646.html</w:t>
      </w:r>
    </w:p>
    <w:p>
      <w:r>
        <w:t>更多相关图书推荐：https://www.jiaokey.com</w:t>
      </w:r>
    </w:p>
    <w:p>
      <w:r>
        <w:t>内閣総理大臣官房地域改善対策室編集 其他作品：https://www.jiaokey.com/tag/内閣総理大臣官房地域改善対策室編集.html</w:t>
      </w:r>
    </w:p>
    <w:p>
      <w:r>
        <w:t>中央法規出版社 出版图书：https://www.jiaokey.com/tag/中央法規出版社.html</w:t>
      </w:r>
    </w:p>
    <w:p>
      <w:r>
        <w:t>关键词搜索：https://www.jiaokey.com/tag/地域改善対策特別措置法の解説.html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