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波濤を越えて:二十一世紀をひらく文化と政治</w:t>
      </w:r>
    </w:p>
    <w:p>
      <w:r>
        <w:rPr>
          <w:rFonts w:ascii="宋体" w:hAnsi="宋体" w:eastAsia="宋体"/>
          <w:sz w:val="24"/>
        </w:rPr>
        <w:t>中曽根康弘著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波濤を越えて:二十一世紀をひらく文化と政治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中曽根康弘著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政策科学研究所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本书出售、求购地址：https://www.jiaokey.com/book/detail/40621515.html</w:t>
      </w:r>
    </w:p>
    <w:p>
      <w:r>
        <w:t>更多相关图书推荐：https://www.jiaokey.com</w:t>
      </w:r>
    </w:p>
    <w:p>
      <w:r>
        <w:t>中曽根康弘著 其他作品：https://www.jiaokey.com/tag/中曽根康弘著.html</w:t>
      </w:r>
    </w:p>
    <w:p>
      <w:r>
        <w:t>政策科学研究所 出版图书：https://www.jiaokey.com/tag/政策科学研究所.html</w:t>
      </w:r>
    </w:p>
    <w:p>
      <w:r>
        <w:t>关键词搜索：https://www.jiaokey.com/tag/波濤を越えて:二十一世紀をひらく文化と政治.html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