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女が自由を生きるとき:感性からのフェミニズム</w:t>
      </w:r>
    </w:p>
    <w:p>
      <w:r>
        <w:rPr>
          <w:rFonts w:ascii="宋体" w:hAnsi="宋体" w:eastAsia="宋体"/>
          <w:sz w:val="24"/>
        </w:rPr>
        <w:t>青木やよひ著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女が自由を生きるとき:感性からのフェミニズム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青木やよひ著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本书出售、求购地址：https://www.jiaokey.com/book/detail/40621220.html</w:t>
      </w:r>
    </w:p>
    <w:p>
      <w:r>
        <w:t>更多相关图书推荐：https://www.jiaokey.com</w:t>
      </w:r>
    </w:p>
    <w:p>
      <w:r>
        <w:t>青木やよひ著 其他作品：https://www.jiaokey.com/tag/青木やよひ著.html</w:t>
      </w:r>
    </w:p>
    <w:p>
      <w:r>
        <w:t>オリジン出版センター 出版图书：https://www.jiaokey.com/tag/オリジン出版センター.html</w:t>
      </w:r>
    </w:p>
    <w:p>
      <w:r>
        <w:t>关键词搜索：https://www.jiaokey.com/tag/女が自由を生きるとき:感性からのフェミニズム.html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