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共生社会の創造</w:t>
      </w:r>
    </w:p>
    <w:p>
      <w:r>
        <w:rPr>
          <w:rFonts w:ascii="宋体" w:hAnsi="宋体" w:eastAsia="宋体"/>
          <w:sz w:val="24"/>
        </w:rPr>
        <w:t>雀部猛利博士退任記念論集編集委員会編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共生社会の創造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雀部猛利博士退任記念論集編集委員会編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関西地域福祉研究会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本书出售、求购地址：https://www.jiaokey.com/book/detail/40621118.html</w:t>
      </w:r>
    </w:p>
    <w:p>
      <w:r>
        <w:t>更多相关图书推荐：https://www.jiaokey.com</w:t>
      </w:r>
    </w:p>
    <w:p>
      <w:r>
        <w:t>雀部猛利博士退任記念論集編集委員会編 其他作品：https://www.jiaokey.com/tag/雀部猛利博士退任記念論集編集委員会編.html</w:t>
      </w:r>
    </w:p>
    <w:p>
      <w:r>
        <w:t>関西地域福祉研究会 出版图书：https://www.jiaokey.com/tag/関西地域福祉研究会.html</w:t>
      </w:r>
    </w:p>
    <w:p>
      <w:r>
        <w:t>关键词搜索：https://www.jiaokey.com/tag/共生社会の創造.html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