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離婚:その歴史とエピソード</w:t>
      </w:r>
    </w:p>
    <w:p>
      <w:r>
        <w:rPr>
          <w:rFonts w:ascii="宋体" w:hAnsi="宋体" w:eastAsia="宋体"/>
          <w:sz w:val="24"/>
        </w:rPr>
        <w:t>李家正文著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離婚:その歴史とエピソード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文理書院ドリーム出版社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本书出售、求购地址：https://www.jiaokey.com/book/detail/40620936.html</w:t>
      </w:r>
    </w:p>
    <w:p>
      <w:r>
        <w:t>更多相关图书推荐：https://www.jiaokey.com</w:t>
      </w:r>
    </w:p>
    <w:p>
      <w:r>
        <w:t>李家正文著 其他作品：https://www.jiaokey.com/tag/李家正文著.html</w:t>
      </w:r>
    </w:p>
    <w:p>
      <w:r>
        <w:t>文理書院ドリーム出版社 出版图书：https://www.jiaokey.com/tag/文理書院ドリーム出版社.html</w:t>
      </w:r>
    </w:p>
    <w:p>
      <w:r>
        <w:t>关键词搜索：https://www.jiaokey.com/tag/離婚:その歴史とエピソード.html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