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「こだわり」の心理:自分の障害となる人、自分の救いになる人</w:t>
      </w:r>
    </w:p>
    <w:p>
      <w:r>
        <w:rPr>
          <w:rFonts w:ascii="宋体" w:hAnsi="宋体" w:eastAsia="宋体"/>
          <w:sz w:val="24"/>
        </w:rPr>
        <w:t>加藤諦三著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「こだわり」の心理:自分の障害となる人、自分の救いになる人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本书出售、求购地址：https://www.jiaokey.com/book/detail/40620846.html</w:t>
      </w:r>
    </w:p>
    <w:p>
      <w:r>
        <w:t>更多相关图书推荐：https://www.jiaokey.com</w:t>
      </w:r>
    </w:p>
    <w:p>
      <w:r>
        <w:t>加藤諦三著 其他作品：https://www.jiaokey.com/tag/加藤諦三著.html</w:t>
      </w:r>
    </w:p>
    <w:p>
      <w:r>
        <w:t>大和出版社 出版图书：https://www.jiaokey.com/tag/大和出版社.html</w:t>
      </w:r>
    </w:p>
    <w:p>
      <w:r>
        <w:t>关键词搜索：https://www.jiaokey.com/tag/「こだわり」の心理:自分の障害となる人、自分の救いになる人.html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