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人間存在と社会生活:意識·世界·組織·構造</w:t>
      </w:r>
    </w:p>
    <w:p>
      <w:r>
        <w:rPr>
          <w:rFonts w:ascii="宋体" w:hAnsi="宋体" w:eastAsia="宋体"/>
          <w:sz w:val="24"/>
        </w:rPr>
        <w:t>平野敏政共著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人間存在と社会生活:意識·世界·組織·構造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平野敏政共著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文教書院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本书出售、求购地址：https://www.jiaokey.com/book/detail/40620802.html</w:t>
      </w:r>
    </w:p>
    <w:p>
      <w:r>
        <w:t>更多相关图书推荐：https://www.jiaokey.com</w:t>
      </w:r>
    </w:p>
    <w:p>
      <w:r>
        <w:t>平野敏政共著 其他作品：https://www.jiaokey.com/tag/平野敏政共著.html</w:t>
      </w:r>
    </w:p>
    <w:p>
      <w:r>
        <w:t>文教書院 出版图书：https://www.jiaokey.com/tag/文教書院.html</w:t>
      </w:r>
    </w:p>
    <w:p>
      <w:r>
        <w:t>关键词搜索：https://www.jiaokey.com/tag/人間存在と社会生活:意識·世界·組織·構造.html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