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BRIEFWECHSEL MAI 1846 BIS DEZEMBER 1848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BRIEFWECHSEL MAI 1846 BIS DEZEMBER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本书出售、求购地址：https://www.jiaokey.com/book/detail/40618895.html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BRIEFWECHSEL MAI 1846 BIS DEZEMBER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