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Flow of Private Capital 1956-1958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Flow of Private Capital 1956-1958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本书出售、求购地址：https://www.jiaokey.com/book/detail/40607483.html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International Flow of Private Capital 1956-1958.html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