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本书出售、求购地址：https://www.jiaokey.com/book/detail/40607236.html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关键词搜索：https://www.jiaokey.com/tag/Annual report 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