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Previews &amp; premises : an interview with the author of Future shock and The third wave</w:t>
      </w:r>
    </w:p>
    <w:p>
      <w:r>
        <w:rPr>
          <w:rFonts w:ascii="宋体" w:hAnsi="宋体" w:eastAsia="宋体"/>
          <w:sz w:val="24"/>
        </w:rPr>
        <w:t>by Alvin Toffler.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Previews &amp; premises : an interview with the author of Future shock and The third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Alvin Toffler.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本书出售、求购地址：https://www.jiaokey.com/book/detail/40606922.html</w:t>
      </w:r>
    </w:p>
    <w:p>
      <w:r>
        <w:t>更多相关图书推荐：https://www.jiaokey.com</w:t>
      </w:r>
    </w:p>
    <w:p>
      <w:r>
        <w:t>by Alvin Toffler. 其他作品：https://www.jiaokey.com/tag/by Alvin Toffler..html</w:t>
      </w:r>
    </w:p>
    <w:p>
      <w:r>
        <w:t>Bantam Books 出版图书：https://www.jiaokey.com/tag/Bantam Books.html</w:t>
      </w:r>
    </w:p>
    <w:p>
      <w:r>
        <w:t>关键词搜索：https://www.jiaokey.com/tag/Previews &amp; premises : an interview with the author of Future shock and The third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