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子どもの観察と評価:その方法とポイント</w:t>
      </w:r>
    </w:p>
    <w:p>
      <w:r>
        <w:rPr>
          <w:rFonts w:ascii="宋体" w:hAnsi="宋体" w:eastAsia="宋体"/>
          <w:sz w:val="24"/>
        </w:rPr>
        <w:t>阿部明子著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子どもの観察と評価:その方法とポイント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本书出售、求购地址：https://www.jiaokey.com/book/detail/40601440.html</w:t>
      </w:r>
    </w:p>
    <w:p>
      <w:r>
        <w:t>更多相关图书推荐：https://www.jiaokey.com</w:t>
      </w:r>
    </w:p>
    <w:p>
      <w:r>
        <w:t>阿部明子著 其他作品：https://www.jiaokey.com/tag/阿部明子著.html</w:t>
      </w:r>
    </w:p>
    <w:p>
      <w:r>
        <w:t>ひかりのくに 出版图书：https://www.jiaokey.com/tag/ひかりのくに.html</w:t>
      </w:r>
    </w:p>
    <w:p>
      <w:r>
        <w:t>关键词搜索：https://www.jiaokey.com/tag/子どもの観察と評価:その方法とポイント.html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