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テレパシーの世界:人間心理の神秘的現象</w:t>
      </w:r>
    </w:p>
    <w:p>
      <w:r>
        <w:rPr>
          <w:rFonts w:ascii="宋体" w:hAnsi="宋体" w:eastAsia="宋体"/>
          <w:sz w:val="24"/>
        </w:rPr>
        <w:t>L.ワシリエフ著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テレパシーの世界:人間心理の神秘的現象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L.ワシリエフ著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本书出售、求购地址：https://www.jiaokey.com/book/detail/40601214.html</w:t>
      </w:r>
    </w:p>
    <w:p>
      <w:r>
        <w:t>更多相关图书推荐：https://www.jiaokey.com</w:t>
      </w:r>
    </w:p>
    <w:p>
      <w:r>
        <w:t>L.ワシリエフ著 其他作品：https://www.jiaokey.com/tag/L.ワシリエフ著.html</w:t>
      </w:r>
    </w:p>
    <w:p>
      <w:r>
        <w:t>白揚社 出版图书：https://www.jiaokey.com/tag/白揚社.html</w:t>
      </w:r>
    </w:p>
    <w:p>
      <w:r>
        <w:t>关键词搜索：https://www.jiaokey.com/tag/テレパシーの世界:人間心理の神秘的現象.html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