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『吾輩は猫である』論:漱石の「猫」とホフマンの「猫」</w:t>
      </w:r>
    </w:p>
    <w:p>
      <w:r>
        <w:rPr>
          <w:rFonts w:ascii="宋体" w:hAnsi="宋体" w:eastAsia="宋体"/>
          <w:sz w:val="24"/>
        </w:rPr>
        <w:t>吉田六郎著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『吾輩は猫である』論:漱石の「猫」とホフマンの「猫」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吉田六郎著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本书出售、求购地址：https://www.jiaokey.com/book/detail/40596865.html</w:t>
      </w:r>
    </w:p>
    <w:p>
      <w:r>
        <w:t>更多相关图书推荐：https://www.jiaokey.com</w:t>
      </w:r>
    </w:p>
    <w:p>
      <w:r>
        <w:t>吉田六郎著 其他作品：https://www.jiaokey.com/tag/吉田六郎著.html</w:t>
      </w:r>
    </w:p>
    <w:p>
      <w:r>
        <w:t>勁草書房 出版图书：https://www.jiaokey.com/tag/勁草書房.html</w:t>
      </w:r>
    </w:p>
    <w:p>
      <w:r>
        <w:t>关键词搜索：https://www.jiaokey.com/tag/『吾輩は猫である』論:漱石の「猫」とホフマンの「猫」.html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