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家事時間(タイム)が1/3になる590の実用(アドバイス)集</w:t>
      </w:r>
    </w:p>
    <w:p>
      <w:r>
        <w:rPr>
          <w:rFonts w:ascii="宋体" w:hAnsi="宋体" w:eastAsia="宋体"/>
          <w:sz w:val="24"/>
        </w:rPr>
        <w:t>ベストライフ研究会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家事時間(タイム)が1/3になる590の実用(アドバイス)集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ベストライフ研究会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本书出售、求购地址：https://www.jiaokey.com/book/detail/40588444.html</w:t>
      </w:r>
    </w:p>
    <w:p>
      <w:r>
        <w:t>更多相关图书推荐：https://www.jiaokey.com</w:t>
      </w:r>
    </w:p>
    <w:p>
      <w:r>
        <w:t>ベストライフ研究会 其他作品：https://www.jiaokey.com/tag/ベストライフ研究会.html</w:t>
      </w:r>
    </w:p>
    <w:p>
      <w:r>
        <w:t>第一企画 出版图书：https://www.jiaokey.com/tag/第一企画.html</w:t>
      </w:r>
    </w:p>
    <w:p>
      <w:r>
        <w:t>关键词搜索：https://www.jiaokey.com/tag/家事時間(タイム)が1/3になる590の実用(アドバイス)集.html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