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換地計画の進めかた</w:t>
      </w:r>
    </w:p>
    <w:p>
      <w:r>
        <w:rPr>
          <w:rFonts w:ascii="宋体" w:hAnsi="宋体" w:eastAsia="宋体"/>
          <w:sz w:val="24"/>
        </w:rPr>
        <w:t>清水浩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換地計画の進めかた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東京法経学院出版部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本书出售、求购地址：https://www.jiaokey.com/book/detail/40586279.html</w:t>
      </w:r>
    </w:p>
    <w:p>
      <w:r>
        <w:t>更多相关图书推荐：https://www.jiaokey.com</w:t>
      </w:r>
    </w:p>
    <w:p>
      <w:r>
        <w:t>清水浩 其他作品：https://www.jiaokey.com/tag/清水浩.html</w:t>
      </w:r>
    </w:p>
    <w:p>
      <w:r>
        <w:t>東京法経学院出版部 出版图书：https://www.jiaokey.com/tag/東京法経学院出版部.html</w:t>
      </w:r>
    </w:p>
    <w:p>
      <w:r>
        <w:t>关键词搜索：https://www.jiaokey.com/tag/換地計画の進めかた.html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