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勤務形態別観察·手術経過別観察·患者別観察</w:t>
      </w:r>
    </w:p>
    <w:p>
      <w:r>
        <w:rPr>
          <w:rFonts w:ascii="宋体" w:hAnsi="宋体" w:eastAsia="宋体"/>
          <w:sz w:val="24"/>
        </w:rPr>
        <w:t>宮崎和子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勤務形態別観察·手術経過別観察·患者別観察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本书出售、求购地址：https://www.jiaokey.com/book/detail/40585411.html</w:t>
      </w:r>
    </w:p>
    <w:p>
      <w:r>
        <w:t>更多相关图书推荐：https://www.jiaokey.com</w:t>
      </w:r>
    </w:p>
    <w:p>
      <w:r>
        <w:t>宮崎和子 其他作品：https://www.jiaokey.com/tag/宮崎和子.html</w:t>
      </w:r>
    </w:p>
    <w:p>
      <w:r>
        <w:t>中央法規 出版图书：https://www.jiaokey.com/tag/中央法規.html</w:t>
      </w:r>
    </w:p>
    <w:p>
      <w:r>
        <w:t>关键词搜索：https://www.jiaokey.com/tag/勤務形態別観察·手術経過別観察·患者別観察.html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