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タイ現代詩選</w:t>
      </w:r>
    </w:p>
    <w:p>
      <w:r>
        <w:rPr>
          <w:rFonts w:ascii="宋体" w:hAnsi="宋体" w:eastAsia="宋体"/>
          <w:sz w:val="24"/>
        </w:rPr>
        <w:t>岩城雄次郎編訳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タイ現代詩選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岩城雄次郎編訳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大同生命国際文化基金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本书出售、求购地址：https://www.jiaokey.com/book/detail/40579623.html</w:t>
      </w:r>
    </w:p>
    <w:p>
      <w:r>
        <w:t>更多相关图书推荐：https://www.jiaokey.com</w:t>
      </w:r>
    </w:p>
    <w:p>
      <w:r>
        <w:t>岩城雄次郎編訳 其他作品：https://www.jiaokey.com/tag/岩城雄次郎編訳.html</w:t>
      </w:r>
    </w:p>
    <w:p>
      <w:r>
        <w:t>大同生命国際文化基金 出版图书：https://www.jiaokey.com/tag/大同生命国際文化基金.html</w:t>
      </w:r>
    </w:p>
    <w:p>
      <w:r>
        <w:t>关键词搜索：https://www.jiaokey.com/tag/タイ現代詩選.html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