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ナターシァ先生と学ぶロシア語の基礎</w:t>
      </w:r>
    </w:p>
    <w:p>
      <w:r>
        <w:rPr>
          <w:rFonts w:ascii="宋体" w:hAnsi="宋体" w:eastAsia="宋体"/>
          <w:sz w:val="24"/>
        </w:rPr>
        <w:t>石井ナターシァ著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ナターシァ先生と学ぶロシア語の基礎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石井ナターシァ著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本书出售、求购地址：https://www.jiaokey.com/book/detail/40579216.html</w:t>
      </w:r>
    </w:p>
    <w:p>
      <w:r>
        <w:t>更多相关图书推荐：https://www.jiaokey.com</w:t>
      </w:r>
    </w:p>
    <w:p>
      <w:r>
        <w:t>石井ナターシァ著 其他作品：https://www.jiaokey.com/tag/石井ナターシァ著.html</w:t>
      </w:r>
    </w:p>
    <w:p>
      <w:r>
        <w:t>東洋書店 出版图书：https://www.jiaokey.com/tag/東洋書店.html</w:t>
      </w:r>
    </w:p>
    <w:p>
      <w:r>
        <w:t>关键词搜索：https://www.jiaokey.com/tag/ナターシァ先生と学ぶロシア語の基礎.html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