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ドイツ語授業指導要綱:特集</w:t>
      </w:r>
    </w:p>
    <w:p>
      <w:r>
        <w:rPr>
          <w:rFonts w:ascii="宋体" w:hAnsi="宋体" w:eastAsia="宋体"/>
          <w:sz w:val="24"/>
        </w:rPr>
        <w:t>佐藤俊一編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ドイツ語授業指導要綱:特集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佐藤俊一編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北海道大学言語文化部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本书出售、求购地址：https://www.jiaokey.com/book/detail/40579185.html</w:t>
      </w:r>
    </w:p>
    <w:p>
      <w:r>
        <w:t>更多相关图书推荐：https://www.jiaokey.com</w:t>
      </w:r>
    </w:p>
    <w:p>
      <w:r>
        <w:t>佐藤俊一編 其他作品：https://www.jiaokey.com/tag/佐藤俊一編.html</w:t>
      </w:r>
    </w:p>
    <w:p>
      <w:r>
        <w:t>北海道大学言語文化部 出版图书：https://www.jiaokey.com/tag/北海道大学言語文化部.html</w:t>
      </w:r>
    </w:p>
    <w:p>
      <w:r>
        <w:t>关键词搜索：https://www.jiaokey.com/tag/ドイツ語授業指導要綱:特集.html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