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潰瘍建築物の設計と実際</w:t>
      </w:r>
    </w:p>
    <w:p>
      <w:r>
        <w:rPr>
          <w:rFonts w:ascii="宋体" w:hAnsi="宋体" w:eastAsia="宋体"/>
          <w:sz w:val="24"/>
        </w:rPr>
        <w:t>望月重?小林浩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潰瘍建築物の設計と実際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望月重?小林浩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鹿島出版会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本书出售、求购地址：https://www.jiaokey.com/book/detail/40573838.html</w:t>
      </w:r>
    </w:p>
    <w:p>
      <w:r>
        <w:t>更多相关图书推荐：https://www.jiaokey.com</w:t>
      </w:r>
    </w:p>
    <w:p>
      <w:r>
        <w:t>望月重?小林浩 其他作品：https://www.jiaokey.com/tag/望月重?小林浩.html</w:t>
      </w:r>
    </w:p>
    <w:p>
      <w:r>
        <w:t>鹿島出版会 出版图书：https://www.jiaokey.com/tag/鹿島出版会.html</w:t>
      </w:r>
    </w:p>
    <w:p>
      <w:r>
        <w:t>关键词搜索：https://www.jiaokey.com/tag/潰瘍建築物の設計と実際.html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