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舶用品の解説と紹介</w:t>
      </w:r>
    </w:p>
    <w:p>
      <w:r>
        <w:rPr>
          <w:rFonts w:ascii="宋体" w:hAnsi="宋体" w:eastAsia="宋体"/>
          <w:sz w:val="24"/>
        </w:rPr>
        <w:t>天然社『船舶』編集部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舶用品の解説と紹介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天然社『船舶』編集部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田岡健一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本书出售、求购地址：https://www.jiaokey.com/book/detail/40573632.html</w:t>
      </w:r>
    </w:p>
    <w:p>
      <w:r>
        <w:t>更多相关图书推荐：https://www.jiaokey.com</w:t>
      </w:r>
    </w:p>
    <w:p>
      <w:r>
        <w:t>天然社『船舶』編集部 其他作品：https://www.jiaokey.com/tag/天然社『船舶』編集部.html</w:t>
      </w:r>
    </w:p>
    <w:p>
      <w:r>
        <w:t>田岡健一 出版图书：https://www.jiaokey.com/tag/田岡健一.html</w:t>
      </w:r>
    </w:p>
    <w:p>
      <w:r>
        <w:t>关键词搜索：https://www.jiaokey.com/tag/舶用品の解説と紹介.html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