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湖の生態u3000人為的富栄養化をめぐって</w:t>
      </w:r>
    </w:p>
    <w:p>
      <w:r>
        <w:rPr>
          <w:rFonts w:ascii="宋体" w:hAnsi="宋体" w:eastAsia="宋体"/>
          <w:sz w:val="24"/>
        </w:rPr>
        <w:t>J?Rヴァレンタイン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湖の生態u3000人為的富栄養化をめぐって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J?Rヴァレンタイン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本书出售、求购地址：https://www.jiaokey.com/book/detail/40573134.html</w:t>
      </w:r>
    </w:p>
    <w:p>
      <w:r>
        <w:t>更多相关图书推荐：https://www.jiaokey.com</w:t>
      </w:r>
    </w:p>
    <w:p>
      <w:r>
        <w:t>J?Rヴァレンタイン 其他作品：https://www.jiaokey.com/tag/J?Rヴァレンタイン.html</w:t>
      </w:r>
    </w:p>
    <w:p>
      <w:r>
        <w:t>恒星社厚生閣 出版图书：https://www.jiaokey.com/tag/恒星社厚生閣.html</w:t>
      </w:r>
    </w:p>
    <w:p>
      <w:r>
        <w:t>关键词搜索：https://www.jiaokey.com/tag/湖の生態u3000人為的富栄養化をめぐって.html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