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アイルトン·セナ神に召された天才の肖像</w:t>
      </w:r>
    </w:p>
    <w:p>
      <w:r>
        <w:rPr>
          <w:rFonts w:ascii="宋体" w:hAnsi="宋体" w:eastAsia="宋体"/>
          <w:sz w:val="24"/>
        </w:rPr>
        <w:t>荘田健一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アイルトン·セナ神に召された天才の肖像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ゼニスプラニング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本书出售、求购地址：https://www.jiaokey.com/book/detail/40571549.html</w:t>
      </w:r>
    </w:p>
    <w:p>
      <w:r>
        <w:t>更多相关图书推荐：https://www.jiaokey.com</w:t>
      </w:r>
    </w:p>
    <w:p>
      <w:r>
        <w:t>荘田健一 其他作品：https://www.jiaokey.com/tag/荘田健一.html</w:t>
      </w:r>
    </w:p>
    <w:p>
      <w:r>
        <w:t>ゼニスプラニング 出版图书：https://www.jiaokey.com/tag/ゼニスプラニング.html</w:t>
      </w:r>
    </w:p>
    <w:p>
      <w:r>
        <w:t>关键词搜索：https://www.jiaokey.com/tag/アイルトン·セナ神に召された天才の肖像.html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