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キーワードで追うカンボジア紛争</w:t>
      </w:r>
    </w:p>
    <w:p>
      <w:r>
        <w:rPr>
          <w:rFonts w:ascii="宋体" w:hAnsi="宋体" w:eastAsia="宋体"/>
          <w:sz w:val="24"/>
        </w:rPr>
        <w:t>丸山庸雄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キーワードで追うカンボジア紛争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丸山庸雄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梨の木舎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本书出售、求购地址：https://www.jiaokey.com/book/detail/40566766.html</w:t>
      </w:r>
    </w:p>
    <w:p>
      <w:r>
        <w:t>更多相关图书推荐：https://www.jiaokey.com</w:t>
      </w:r>
    </w:p>
    <w:p>
      <w:r>
        <w:t>丸山庸雄 其他作品：https://www.jiaokey.com/tag/丸山庸雄.html</w:t>
      </w:r>
    </w:p>
    <w:p>
      <w:r>
        <w:t>梨の木舎 出版图书：https://www.jiaokey.com/tag/梨の木舎.html</w:t>
      </w:r>
    </w:p>
    <w:p>
      <w:r>
        <w:t>关键词搜索：https://www.jiaokey.com/tag/キーワードで追うカンボジア紛争.html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