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CASES AND MATERIALS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本书出售、求购地址：https://www.jiaokey.com/book/detail/40565262.html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关键词搜索：https://www.jiaokey.com/tag/INTERNATIONAL LAW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