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 WATER-MANAGEMENT DECISION-MAKING UNDER CLIMATE CHANGE CONDITIONS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 WATER-MANAGEMENT DECISION-MAKING UNDER CLIMATE CHANGE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本书出售、求购地址：https://www.jiaokey.com/book/detail/40562749.html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关键词搜索：https://www.jiaokey.com/tag/SUPPORT WATER-MANAGEMENT DECISION-MAKING UNDER CLIMATE CHANGE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