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シャープ兄弟、木村政彦との死闘</w:t>
      </w:r>
    </w:p>
    <w:p>
      <w:r>
        <w:rPr>
          <w:rFonts w:ascii="宋体" w:hAnsi="宋体" w:eastAsia="宋体"/>
          <w:sz w:val="24"/>
        </w:rPr>
        <w:t>原康史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シャープ兄弟、木村政彦との死闘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原康史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東京スポーツ新聞社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本书出售、求购地址：https://www.jiaokey.com/book/detail/40561541.html</w:t>
      </w:r>
    </w:p>
    <w:p>
      <w:r>
        <w:t>更多相关图书推荐：https://www.jiaokey.com</w:t>
      </w:r>
    </w:p>
    <w:p>
      <w:r>
        <w:t>原康史 其他作品：https://www.jiaokey.com/tag/原康史.html</w:t>
      </w:r>
    </w:p>
    <w:p>
      <w:r>
        <w:t>東京スポーツ新聞社 出版图书：https://www.jiaokey.com/tag/東京スポーツ新聞社.html</w:t>
      </w:r>
    </w:p>
    <w:p>
      <w:r>
        <w:t>关键词搜索：https://www.jiaokey.com/tag/シャープ兄弟、木村政彦との死闘.html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