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算数·理科のできる子·わかる子</w:t>
      </w:r>
    </w:p>
    <w:p>
      <w:r>
        <w:rPr>
          <w:rFonts w:ascii="宋体" w:hAnsi="宋体" w:eastAsia="宋体"/>
          <w:sz w:val="24"/>
        </w:rPr>
        <w:t>永田健二郎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算数·理科のできる子·わかる子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永田健二郎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本书出售、求购地址：https://www.jiaokey.com/book/detail/40558363.html</w:t>
      </w:r>
    </w:p>
    <w:p>
      <w:r>
        <w:t>更多相关图书推荐：https://www.jiaokey.com</w:t>
      </w:r>
    </w:p>
    <w:p>
      <w:r>
        <w:t>永田健二郎 其他作品：https://www.jiaokey.com/tag/永田健二郎.html</w:t>
      </w:r>
    </w:p>
    <w:p>
      <w:r>
        <w:t>ルック社 出版图书：https://www.jiaokey.com/tag/ルック社.html</w:t>
      </w:r>
    </w:p>
    <w:p>
      <w:r>
        <w:t>关键词搜索：https://www.jiaokey.com/tag/算数·理科のできる子·わかる子.html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