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これからの保育園と保育行政のはなし</w:t>
      </w:r>
    </w:p>
    <w:p>
      <w:r>
        <w:rPr>
          <w:rFonts w:ascii="宋体" w:hAnsi="宋体" w:eastAsia="宋体"/>
          <w:sz w:val="24"/>
        </w:rPr>
        <w:t>中西啓之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これからの保育園と保育行政のはなし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中西啓之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全国保育団体連絡会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本书出售、求购地址：https://www.jiaokey.com/book/detail/40558266.html</w:t>
      </w:r>
    </w:p>
    <w:p>
      <w:r>
        <w:t>更多相关图书推荐：https://www.jiaokey.com</w:t>
      </w:r>
    </w:p>
    <w:p>
      <w:r>
        <w:t>中西啓之 其他作品：https://www.jiaokey.com/tag/中西啓之.html</w:t>
      </w:r>
    </w:p>
    <w:p>
      <w:r>
        <w:t>全国保育団体連絡会 出版图书：https://www.jiaokey.com/tag/全国保育団体連絡会.html</w:t>
      </w:r>
    </w:p>
    <w:p>
      <w:r>
        <w:t>关键词搜索：https://www.jiaokey.com/tag/これからの保育園と保育行政のはなし.html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