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子どもと両親·教育者のためのお絵書き大すき</w:t>
      </w:r>
    </w:p>
    <w:p>
      <w:r>
        <w:rPr>
          <w:rFonts w:ascii="宋体" w:hAnsi="宋体" w:eastAsia="宋体"/>
          <w:sz w:val="24"/>
        </w:rPr>
        <w:t>岡田忠之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子どもと両親·教育者のためのお絵書き大すき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岡田忠之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本书出售、求购地址：https://www.jiaokey.com/book/detail/40557520.html</w:t>
      </w:r>
    </w:p>
    <w:p>
      <w:r>
        <w:t>更多相关图书推荐：https://www.jiaokey.com</w:t>
      </w:r>
    </w:p>
    <w:p>
      <w:r>
        <w:t>岡田忠之 其他作品：https://www.jiaokey.com/tag/岡田忠之.html</w:t>
      </w:r>
    </w:p>
    <w:p>
      <w:r>
        <w:t>風媒社 出版图书：https://www.jiaokey.com/tag/風媒社.html</w:t>
      </w:r>
    </w:p>
    <w:p>
      <w:r>
        <w:t>关键词搜索：https://www.jiaokey.com/tag/子どもと両親·教育者のためのお絵書き大すき.html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