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主体的学習実践のための学習方法訓練細案</w:t>
      </w:r>
    </w:p>
    <w:p>
      <w:r>
        <w:rPr>
          <w:rFonts w:ascii="宋体" w:hAnsi="宋体" w:eastAsia="宋体"/>
          <w:sz w:val="24"/>
        </w:rPr>
        <w:t>村上芳夫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主体的学習実践のための学習方法訓練細案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村上芳夫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明治図書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本书出售、求购地址：https://www.jiaokey.com/book/detail/40556028.html</w:t>
      </w:r>
    </w:p>
    <w:p>
      <w:r>
        <w:t>更多相关图书推荐：https://www.jiaokey.com</w:t>
      </w:r>
    </w:p>
    <w:p>
      <w:r>
        <w:t>村上芳夫 其他作品：https://www.jiaokey.com/tag/村上芳夫.html</w:t>
      </w:r>
    </w:p>
    <w:p>
      <w:r>
        <w:t>明治図書 出版图书：https://www.jiaokey.com/tag/明治図書.html</w:t>
      </w:r>
    </w:p>
    <w:p>
      <w:r>
        <w:t>关键词搜索：https://www.jiaokey.com/tag/主体的学習実践のための学習方法訓練細案.html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