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分類と索引とデータベース</w:t>
      </w:r>
    </w:p>
    <w:p>
      <w:r>
        <w:rPr>
          <w:rFonts w:ascii="宋体" w:hAnsi="宋体" w:eastAsia="宋体"/>
          <w:sz w:val="24"/>
        </w:rPr>
        <w:t>山田常雄氏追悼論集刊行会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分類と索引とデータベース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山田常雄氏追悼論集刊行会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学術文献普及会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本书出售、求购地址：https://www.jiaokey.com/book/detail/40552937.html</w:t>
      </w:r>
    </w:p>
    <w:p>
      <w:r>
        <w:t>更多相关图书推荐：https://www.jiaokey.com</w:t>
      </w:r>
    </w:p>
    <w:p>
      <w:r>
        <w:t>山田常雄氏追悼論集刊行会 其他作品：https://www.jiaokey.com/tag/山田常雄氏追悼論集刊行会.html</w:t>
      </w:r>
    </w:p>
    <w:p>
      <w:r>
        <w:t>学術文献普及会 出版图书：https://www.jiaokey.com/tag/学術文献普及会.html</w:t>
      </w:r>
    </w:p>
    <w:p>
      <w:r>
        <w:t>关键词搜索：https://www.jiaokey.com/tag/分類と索引とデータベース.html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