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新聞記事ハイテク切抜き法</w:t>
      </w:r>
    </w:p>
    <w:p>
      <w:r>
        <w:rPr>
          <w:rFonts w:ascii="宋体" w:hAnsi="宋体" w:eastAsia="宋体"/>
          <w:sz w:val="24"/>
        </w:rPr>
        <w:t>雪野建作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新聞記事ハイテク切抜き法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雪野建作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日本ソフトバンク出版事業部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本书出售、求购地址：https://www.jiaokey.com/book/detail/40552370.html</w:t>
      </w:r>
    </w:p>
    <w:p>
      <w:r>
        <w:t>更多相关图书推荐：https://www.jiaokey.com</w:t>
      </w:r>
    </w:p>
    <w:p>
      <w:r>
        <w:t>雪野建作 其他作品：https://www.jiaokey.com/tag/雪野建作.html</w:t>
      </w:r>
    </w:p>
    <w:p>
      <w:r>
        <w:t>日本ソフトバンク出版事業部 出版图书：https://www.jiaokey.com/tag/日本ソフトバンク出版事業部.html</w:t>
      </w:r>
    </w:p>
    <w:p>
      <w:r>
        <w:t>关键词搜索：https://www.jiaokey.com/tag/新聞記事ハイテク切抜き法.html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