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国際商戦の先駆</w:t>
      </w:r>
    </w:p>
    <w:p>
      <w:r>
        <w:rPr>
          <w:rFonts w:ascii="宋体" w:hAnsi="宋体" w:eastAsia="宋体"/>
          <w:sz w:val="24"/>
        </w:rPr>
        <w:t>原田伴彦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国際商戦の先駆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原田伴彦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ティビーエス·ブリタニカ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本书出售、求购地址：https://www.jiaokey.com/book/detail/40547943.html</w:t>
      </w:r>
    </w:p>
    <w:p>
      <w:r>
        <w:t>更多相关图书推荐：https://www.jiaokey.com</w:t>
      </w:r>
    </w:p>
    <w:p>
      <w:r>
        <w:t>原田伴彦 其他作品：https://www.jiaokey.com/tag/原田伴彦.html</w:t>
      </w:r>
    </w:p>
    <w:p>
      <w:r>
        <w:t>ティビーエス·ブリタニカ 出版图书：https://www.jiaokey.com/tag/ティビーエス·ブリタニカ.html</w:t>
      </w:r>
    </w:p>
    <w:p>
      <w:r>
        <w:t>关键词搜索：https://www.jiaokey.com/tag/国際商戦の先駆.html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